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6880A806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5E4F0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4753003B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PROCESSO ADMINISTRATIVO N°</w:t>
      </w:r>
      <w:r w:rsidR="00047F0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5E4F0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3236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12F2D3FC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</w:t>
      </w:r>
      <w:r w:rsidR="005E4F0F" w:rsidRPr="005E4F0F">
        <w:t xml:space="preserve"> </w:t>
      </w:r>
      <w:r w:rsidR="005E4F0F" w:rsidRPr="005E4F0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PERCENTUAL DE COMISSÃO</w:t>
      </w:r>
    </w:p>
    <w:p w14:paraId="5F6DFCD5" w14:textId="2602AED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3E30FD" w:rsidRP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CONTRATAÇÃO DE </w:t>
      </w:r>
      <w:r w:rsidR="00047F0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LEILOEIRO PÚBLICO</w:t>
      </w:r>
    </w:p>
    <w:p w14:paraId="5A1B6BCC" w14:textId="77777777" w:rsidR="00F63A1A" w:rsidRDefault="00F63A1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EF1B75B" w14:textId="77777777" w:rsidR="00F63A1A" w:rsidRDefault="00F63A1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7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6418"/>
        <w:gridCol w:w="877"/>
        <w:gridCol w:w="839"/>
        <w:gridCol w:w="1059"/>
      </w:tblGrid>
      <w:tr w:rsidR="00F63A1A" w14:paraId="5EF2012E" w14:textId="77777777" w:rsidTr="00F63A1A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2FD8755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4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33DAF95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085A997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2C7E41F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98719B5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Percentual Máximo</w:t>
            </w:r>
          </w:p>
        </w:tc>
      </w:tr>
      <w:tr w:rsidR="00F63A1A" w14:paraId="1569D5B9" w14:textId="77777777" w:rsidTr="00F63A1A">
        <w:trPr>
          <w:trHeight w:val="11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243D0C" w14:textId="77777777" w:rsidR="00F63A1A" w:rsidRDefault="00F63A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46A816" w14:textId="77777777" w:rsidR="00F63A1A" w:rsidRDefault="00F63A1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Contratação de Leiloeiro Público para realizar leilão de Concessão dos 02 (dois) Quiosques localizados na Praça Monsenhor Ivo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Sante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Donim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pelo prazo de 60 meses, bem como, todos os procedimentos decorrentes do mesmo, tais como: atas, relatórios e recibos de arrematação e conclusão do mesmo.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AB2CB5" w14:textId="77777777" w:rsidR="00F63A1A" w:rsidRDefault="00F63A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EF7FE" w14:textId="77777777" w:rsidR="00F63A1A" w:rsidRDefault="00F63A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DC95C0" w14:textId="77777777" w:rsidR="00F63A1A" w:rsidRDefault="00F63A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5%</w:t>
            </w:r>
          </w:p>
        </w:tc>
      </w:tr>
    </w:tbl>
    <w:p w14:paraId="484884B0" w14:textId="77777777" w:rsidR="00F63A1A" w:rsidRDefault="00F63A1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96AD1" w14:textId="77777777" w:rsidR="006D10F0" w:rsidRDefault="006D10F0" w:rsidP="00D655E7">
      <w:r>
        <w:separator/>
      </w:r>
    </w:p>
  </w:endnote>
  <w:endnote w:type="continuationSeparator" w:id="0">
    <w:p w14:paraId="5924E37B" w14:textId="77777777" w:rsidR="006D10F0" w:rsidRDefault="006D10F0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5CBC8" w14:textId="77777777" w:rsidR="006D10F0" w:rsidRDefault="006D10F0" w:rsidP="00D655E7">
      <w:r>
        <w:separator/>
      </w:r>
    </w:p>
  </w:footnote>
  <w:footnote w:type="continuationSeparator" w:id="0">
    <w:p w14:paraId="4078500D" w14:textId="77777777" w:rsidR="006D10F0" w:rsidRDefault="006D10F0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15A0F6ED" w:rsidR="00411797" w:rsidRPr="0020300A" w:rsidRDefault="005E4F0F" w:rsidP="00411797">
                            <w:r>
                              <w:t>3236</w:t>
                            </w:r>
                            <w:r w:rsidR="00411797">
                              <w:t>/2</w:t>
                            </w:r>
                            <w:r w:rsidR="003E30FD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15A0F6ED" w:rsidR="00411797" w:rsidRPr="0020300A" w:rsidRDefault="005E4F0F" w:rsidP="00411797">
                      <w:r>
                        <w:t>3236</w:t>
                      </w:r>
                      <w:r w:rsidR="00411797">
                        <w:t>/2</w:t>
                      </w:r>
                      <w:r w:rsidR="003E30FD"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807434140">
    <w:abstractNumId w:val="2"/>
  </w:num>
  <w:num w:numId="2" w16cid:durableId="1373798323">
    <w:abstractNumId w:val="0"/>
  </w:num>
  <w:num w:numId="3" w16cid:durableId="47673007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47F09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2E2CA7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5E4F0F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0F0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3A1A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14</cp:revision>
  <cp:lastPrinted>2024-04-16T13:39:00Z</cp:lastPrinted>
  <dcterms:created xsi:type="dcterms:W3CDTF">2024-04-16T14:00:00Z</dcterms:created>
  <dcterms:modified xsi:type="dcterms:W3CDTF">2024-10-10T20:37:00Z</dcterms:modified>
</cp:coreProperties>
</file>